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0F322" w14:textId="77777777" w:rsidR="001F1081" w:rsidRPr="001F1081" w:rsidRDefault="001F1081" w:rsidP="001F1081">
      <w:pPr>
        <w:spacing w:before="120" w:after="120" w:line="240" w:lineRule="auto"/>
        <w:ind w:left="720" w:right="57" w:hanging="360"/>
        <w:contextualSpacing/>
        <w:jc w:val="center"/>
        <w:rPr>
          <w:b/>
          <w:bCs/>
          <w:sz w:val="32"/>
          <w:szCs w:val="32"/>
        </w:rPr>
      </w:pPr>
    </w:p>
    <w:p w14:paraId="299E62EB" w14:textId="779FED07" w:rsidR="001F1081" w:rsidRPr="001F1081" w:rsidRDefault="001F1081" w:rsidP="001F1081">
      <w:pPr>
        <w:spacing w:before="120" w:after="120" w:line="240" w:lineRule="auto"/>
        <w:ind w:left="720" w:right="57"/>
        <w:contextualSpacing/>
        <w:jc w:val="center"/>
        <w:rPr>
          <w:rFonts w:ascii="Traditional Arabic" w:eastAsia="Calibri" w:hAnsi="Traditional Arabic" w:cs="Traditional Arabic"/>
          <w:b/>
          <w:bCs/>
          <w:kern w:val="0"/>
          <w:sz w:val="44"/>
          <w:szCs w:val="44"/>
          <w14:ligatures w14:val="none"/>
        </w:rPr>
      </w:pPr>
      <w:r w:rsidRPr="001F1081">
        <w:rPr>
          <w:rFonts w:ascii="Traditional Arabic" w:eastAsia="Calibri" w:hAnsi="Traditional Arabic" w:cs="Traditional Arabic" w:hint="cs"/>
          <w:b/>
          <w:bCs/>
          <w:kern w:val="0"/>
          <w:sz w:val="44"/>
          <w:szCs w:val="44"/>
          <w:rtl/>
          <w14:ligatures w14:val="none"/>
        </w:rPr>
        <w:t>عناوين مقترحة بين الصواب والخطأ</w:t>
      </w:r>
    </w:p>
    <w:p w14:paraId="46B08969" w14:textId="24B0B1B6" w:rsidR="001F1081" w:rsidRPr="001F1081" w:rsidRDefault="001F1081" w:rsidP="001F1081">
      <w:pPr>
        <w:numPr>
          <w:ilvl w:val="0"/>
          <w:numId w:val="1"/>
        </w:numPr>
        <w:spacing w:before="120" w:after="120" w:line="240" w:lineRule="auto"/>
        <w:ind w:right="57"/>
        <w:contextualSpacing/>
        <w:jc w:val="both"/>
        <w:rPr>
          <w:rFonts w:ascii="Traditional Arabic" w:eastAsia="Calibri" w:hAnsi="Traditional Arabic" w:cs="Traditional Arabic"/>
          <w:kern w:val="0"/>
          <w:sz w:val="40"/>
          <w:szCs w:val="40"/>
          <w14:ligatures w14:val="none"/>
        </w:rPr>
      </w:pPr>
      <w:r w:rsidRPr="001F1081">
        <w:rPr>
          <w:rFonts w:ascii="Traditional Arabic" w:eastAsia="Calibri" w:hAnsi="Traditional Arabic" w:cs="Traditional Arabic" w:hint="cs"/>
          <w:kern w:val="0"/>
          <w:sz w:val="40"/>
          <w:szCs w:val="40"/>
          <w:rtl/>
          <w14:ligatures w14:val="none"/>
        </w:rPr>
        <w:t>التربية الأسرية في ضوء تأثير مشاهير التواصل الاجتماعي.</w:t>
      </w:r>
    </w:p>
    <w:p w14:paraId="5613B6E9" w14:textId="4E1ECDAD" w:rsidR="001F1081" w:rsidRPr="001F1081" w:rsidRDefault="001F1081" w:rsidP="001F1081">
      <w:pPr>
        <w:numPr>
          <w:ilvl w:val="0"/>
          <w:numId w:val="1"/>
        </w:numPr>
        <w:spacing w:before="120" w:after="120" w:line="240" w:lineRule="auto"/>
        <w:ind w:right="57"/>
        <w:contextualSpacing/>
        <w:jc w:val="both"/>
        <w:rPr>
          <w:rFonts w:ascii="Traditional Arabic" w:eastAsia="Calibri" w:hAnsi="Traditional Arabic" w:cs="Traditional Arabic"/>
          <w:kern w:val="0"/>
          <w:sz w:val="40"/>
          <w:szCs w:val="40"/>
          <w14:ligatures w14:val="none"/>
        </w:rPr>
      </w:pPr>
      <w:r w:rsidRPr="001F1081">
        <w:rPr>
          <w:rFonts w:ascii="Traditional Arabic" w:eastAsia="Calibri" w:hAnsi="Traditional Arabic" w:cs="Traditional Arabic" w:hint="cs"/>
          <w:kern w:val="0"/>
          <w:sz w:val="40"/>
          <w:szCs w:val="40"/>
          <w:rtl/>
          <w14:ligatures w14:val="none"/>
        </w:rPr>
        <w:t>كيف أنمي عادة القراءة؟</w:t>
      </w:r>
    </w:p>
    <w:p w14:paraId="52314B10" w14:textId="70C3E4F7" w:rsidR="001F1081" w:rsidRPr="001F1081" w:rsidRDefault="001F1081" w:rsidP="001F1081">
      <w:pPr>
        <w:numPr>
          <w:ilvl w:val="0"/>
          <w:numId w:val="1"/>
        </w:numPr>
        <w:spacing w:before="120" w:after="120" w:line="240" w:lineRule="auto"/>
        <w:ind w:right="57"/>
        <w:contextualSpacing/>
        <w:jc w:val="both"/>
        <w:rPr>
          <w:rFonts w:ascii="Traditional Arabic" w:eastAsia="Calibri" w:hAnsi="Traditional Arabic" w:cs="Traditional Arabic"/>
          <w:kern w:val="0"/>
          <w:sz w:val="40"/>
          <w:szCs w:val="40"/>
          <w14:ligatures w14:val="none"/>
        </w:rPr>
      </w:pPr>
      <w:r w:rsidRPr="001F1081">
        <w:rPr>
          <w:rFonts w:ascii="Traditional Arabic" w:eastAsia="Calibri" w:hAnsi="Traditional Arabic" w:cs="Traditional Arabic" w:hint="cs"/>
          <w:kern w:val="0"/>
          <w:sz w:val="40"/>
          <w:szCs w:val="40"/>
          <w:rtl/>
          <w14:ligatures w14:val="none"/>
        </w:rPr>
        <w:t>الرؤية المستقبلية الأسرية</w:t>
      </w:r>
      <w:r w:rsidRPr="001F1081">
        <w:rPr>
          <w:rFonts w:ascii="Traditional Arabic" w:eastAsia="Calibri" w:hAnsi="Traditional Arabic" w:cs="Traditional Arabic"/>
          <w:kern w:val="0"/>
          <w:sz w:val="40"/>
          <w:szCs w:val="40"/>
          <w:rtl/>
          <w14:ligatures w14:val="none"/>
        </w:rPr>
        <w:t xml:space="preserve"> </w:t>
      </w:r>
      <w:r w:rsidRPr="001F1081">
        <w:rPr>
          <w:rFonts w:ascii="Traditional Arabic" w:eastAsia="Calibri" w:hAnsi="Traditional Arabic" w:cs="Traditional Arabic" w:hint="cs"/>
          <w:kern w:val="0"/>
          <w:sz w:val="40"/>
          <w:szCs w:val="40"/>
          <w:rtl/>
          <w14:ligatures w14:val="none"/>
        </w:rPr>
        <w:t>لل</w:t>
      </w:r>
      <w:r w:rsidRPr="001F1081">
        <w:rPr>
          <w:rFonts w:ascii="Traditional Arabic" w:eastAsia="Calibri" w:hAnsi="Traditional Arabic" w:cs="Traditional Arabic"/>
          <w:kern w:val="0"/>
          <w:sz w:val="40"/>
          <w:szCs w:val="40"/>
          <w:rtl/>
          <w14:ligatures w14:val="none"/>
        </w:rPr>
        <w:t xml:space="preserve">حدِّ من الاستهلاك المفرط </w:t>
      </w:r>
      <w:r w:rsidRPr="001F1081">
        <w:rPr>
          <w:rFonts w:ascii="Traditional Arabic" w:eastAsia="Calibri" w:hAnsi="Traditional Arabic" w:cs="Traditional Arabic" w:hint="cs"/>
          <w:kern w:val="0"/>
          <w:sz w:val="40"/>
          <w:szCs w:val="40"/>
          <w:rtl/>
          <w14:ligatures w14:val="none"/>
        </w:rPr>
        <w:t>للأولاد.</w:t>
      </w:r>
    </w:p>
    <w:p w14:paraId="6A601B52" w14:textId="7301BF6D" w:rsidR="001F1081" w:rsidRPr="001F1081" w:rsidRDefault="00134304" w:rsidP="001F1081">
      <w:pPr>
        <w:numPr>
          <w:ilvl w:val="0"/>
          <w:numId w:val="1"/>
        </w:numPr>
        <w:spacing w:before="120" w:after="120" w:line="240" w:lineRule="auto"/>
        <w:ind w:right="57"/>
        <w:contextualSpacing/>
        <w:jc w:val="both"/>
        <w:rPr>
          <w:rFonts w:ascii="Traditional Arabic" w:eastAsia="Calibri" w:hAnsi="Traditional Arabic" w:cs="Traditional Arabic"/>
          <w:kern w:val="0"/>
          <w:sz w:val="40"/>
          <w:szCs w:val="40"/>
          <w14:ligatures w14:val="none"/>
        </w:rPr>
      </w:pPr>
      <w:r>
        <w:rPr>
          <w:rFonts w:ascii="Traditional Arabic" w:eastAsia="Calibri" w:hAnsi="Traditional Arabic" w:cs="Traditional Arabic" w:hint="cs"/>
          <w:kern w:val="0"/>
          <w:sz w:val="40"/>
          <w:szCs w:val="40"/>
          <w:rtl/>
          <w14:ligatures w14:val="none"/>
        </w:rPr>
        <w:t>التطبيقات التربوية في فلسفة ابن خلدون</w:t>
      </w:r>
      <w:r w:rsidR="001F1081" w:rsidRPr="001F1081">
        <w:rPr>
          <w:rFonts w:ascii="Traditional Arabic" w:eastAsia="Calibri" w:hAnsi="Traditional Arabic" w:cs="Traditional Arabic" w:hint="cs"/>
          <w:kern w:val="0"/>
          <w:sz w:val="40"/>
          <w:szCs w:val="40"/>
          <w:rtl/>
          <w14:ligatures w14:val="none"/>
        </w:rPr>
        <w:t>.</w:t>
      </w:r>
    </w:p>
    <w:p w14:paraId="48197609" w14:textId="1812815D" w:rsidR="001F1081" w:rsidRPr="001F1081" w:rsidRDefault="001F1081" w:rsidP="001F1081">
      <w:pPr>
        <w:numPr>
          <w:ilvl w:val="0"/>
          <w:numId w:val="1"/>
        </w:numPr>
        <w:spacing w:before="120" w:after="120" w:line="240" w:lineRule="auto"/>
        <w:ind w:right="57"/>
        <w:contextualSpacing/>
        <w:jc w:val="both"/>
        <w:rPr>
          <w:rFonts w:ascii="Traditional Arabic" w:eastAsia="Calibri" w:hAnsi="Traditional Arabic" w:cs="Traditional Arabic"/>
          <w:kern w:val="0"/>
          <w:sz w:val="40"/>
          <w:szCs w:val="40"/>
          <w14:ligatures w14:val="none"/>
        </w:rPr>
      </w:pPr>
      <w:r w:rsidRPr="001F1081">
        <w:rPr>
          <w:rFonts w:ascii="Traditional Arabic" w:eastAsia="Calibri" w:hAnsi="Traditional Arabic" w:cs="Traditional Arabic" w:hint="cs"/>
          <w:kern w:val="0"/>
          <w:sz w:val="40"/>
          <w:szCs w:val="40"/>
          <w:rtl/>
          <w14:ligatures w14:val="none"/>
        </w:rPr>
        <w:t xml:space="preserve">انعكاسات </w:t>
      </w:r>
      <w:r w:rsidRPr="001F1081">
        <w:rPr>
          <w:rFonts w:ascii="Traditional Arabic" w:eastAsia="Calibri" w:hAnsi="Traditional Arabic" w:cs="Traditional Arabic" w:hint="cs"/>
          <w:kern w:val="0"/>
          <w:sz w:val="40"/>
          <w:szCs w:val="40"/>
          <w:rtl/>
          <w14:ligatures w14:val="none"/>
        </w:rPr>
        <w:t xml:space="preserve">الحياة المادية </w:t>
      </w:r>
      <w:r w:rsidRPr="001F1081">
        <w:rPr>
          <w:rFonts w:ascii="Traditional Arabic" w:eastAsia="Calibri" w:hAnsi="Traditional Arabic" w:cs="Traditional Arabic" w:hint="cs"/>
          <w:kern w:val="0"/>
          <w:sz w:val="40"/>
          <w:szCs w:val="40"/>
          <w:rtl/>
          <w14:ligatures w14:val="none"/>
        </w:rPr>
        <w:t>وتأثيراتها على التربية الأسرية.</w:t>
      </w:r>
    </w:p>
    <w:p w14:paraId="0C1AF7EC" w14:textId="4CBECFE3" w:rsidR="001F1081" w:rsidRPr="001F1081" w:rsidRDefault="001F1081" w:rsidP="001F1081">
      <w:pPr>
        <w:numPr>
          <w:ilvl w:val="0"/>
          <w:numId w:val="1"/>
        </w:numPr>
        <w:spacing w:before="120" w:after="120" w:line="240" w:lineRule="auto"/>
        <w:ind w:right="57"/>
        <w:contextualSpacing/>
        <w:jc w:val="both"/>
        <w:rPr>
          <w:rFonts w:ascii="Traditional Arabic" w:eastAsia="Calibri" w:hAnsi="Traditional Arabic" w:cs="Traditional Arabic"/>
          <w:kern w:val="0"/>
          <w:sz w:val="40"/>
          <w:szCs w:val="40"/>
          <w14:ligatures w14:val="none"/>
        </w:rPr>
      </w:pPr>
      <w:r w:rsidRPr="001F1081">
        <w:rPr>
          <w:rFonts w:ascii="Traditional Arabic" w:eastAsia="Calibri" w:hAnsi="Traditional Arabic" w:cs="Traditional Arabic" w:hint="cs"/>
          <w:kern w:val="0"/>
          <w:sz w:val="40"/>
          <w:szCs w:val="40"/>
          <w:rtl/>
          <w14:ligatures w14:val="none"/>
        </w:rPr>
        <w:t>أصول التربية الإسلامية.</w:t>
      </w:r>
    </w:p>
    <w:p w14:paraId="13D20D37" w14:textId="18F97C71" w:rsidR="001F1081" w:rsidRPr="001F1081" w:rsidRDefault="001F1081" w:rsidP="001F1081">
      <w:pPr>
        <w:numPr>
          <w:ilvl w:val="0"/>
          <w:numId w:val="1"/>
        </w:numPr>
        <w:spacing w:before="120" w:after="120" w:line="240" w:lineRule="auto"/>
        <w:ind w:right="57"/>
        <w:contextualSpacing/>
        <w:jc w:val="both"/>
        <w:rPr>
          <w:rFonts w:ascii="Traditional Arabic" w:eastAsia="Calibri" w:hAnsi="Traditional Arabic" w:cs="Traditional Arabic"/>
          <w:kern w:val="0"/>
          <w:sz w:val="40"/>
          <w:szCs w:val="40"/>
          <w14:ligatures w14:val="none"/>
        </w:rPr>
      </w:pPr>
      <w:r w:rsidRPr="001F1081">
        <w:rPr>
          <w:rFonts w:ascii="Traditional Arabic" w:eastAsia="Calibri" w:hAnsi="Traditional Arabic" w:cs="Traditional Arabic" w:hint="cs"/>
          <w:kern w:val="0"/>
          <w:sz w:val="40"/>
          <w:szCs w:val="40"/>
          <w:rtl/>
          <w14:ligatures w14:val="none"/>
        </w:rPr>
        <w:t>الثقافة الاستهلاكية في ضوء المتغيرات المعاصرة.</w:t>
      </w:r>
    </w:p>
    <w:p w14:paraId="0143B42F" w14:textId="7842E171" w:rsidR="001F1081" w:rsidRPr="001F1081" w:rsidRDefault="001F1081" w:rsidP="001F1081">
      <w:pPr>
        <w:numPr>
          <w:ilvl w:val="0"/>
          <w:numId w:val="1"/>
        </w:numPr>
        <w:spacing w:before="120" w:after="120" w:line="240" w:lineRule="auto"/>
        <w:ind w:right="57"/>
        <w:contextualSpacing/>
        <w:jc w:val="both"/>
        <w:rPr>
          <w:rFonts w:ascii="Traditional Arabic" w:eastAsia="Calibri" w:hAnsi="Traditional Arabic" w:cs="Traditional Arabic"/>
          <w:kern w:val="0"/>
          <w:sz w:val="40"/>
          <w:szCs w:val="40"/>
          <w14:ligatures w14:val="none"/>
        </w:rPr>
      </w:pPr>
      <w:r w:rsidRPr="001F1081">
        <w:rPr>
          <w:rFonts w:ascii="Traditional Arabic" w:eastAsia="Calibri" w:hAnsi="Traditional Arabic" w:cs="Traditional Arabic" w:hint="cs"/>
          <w:kern w:val="0"/>
          <w:sz w:val="40"/>
          <w:szCs w:val="40"/>
          <w:rtl/>
          <w14:ligatures w14:val="none"/>
        </w:rPr>
        <w:t>واقع الإدارة التربوية في ضوء نظام التقويم الذاتي.</w:t>
      </w:r>
    </w:p>
    <w:p w14:paraId="7C51B791" w14:textId="3627C29C" w:rsidR="001F1081" w:rsidRPr="001F1081" w:rsidRDefault="001F1081" w:rsidP="001F1081">
      <w:pPr>
        <w:numPr>
          <w:ilvl w:val="0"/>
          <w:numId w:val="1"/>
        </w:numPr>
        <w:spacing w:before="120" w:after="120" w:line="240" w:lineRule="auto"/>
        <w:ind w:right="57"/>
        <w:contextualSpacing/>
        <w:jc w:val="both"/>
        <w:rPr>
          <w:rFonts w:ascii="Traditional Arabic" w:eastAsia="Calibri" w:hAnsi="Traditional Arabic" w:cs="Traditional Arabic"/>
          <w:kern w:val="0"/>
          <w:sz w:val="40"/>
          <w:szCs w:val="40"/>
          <w14:ligatures w14:val="none"/>
        </w:rPr>
      </w:pPr>
      <w:r w:rsidRPr="001F1081">
        <w:rPr>
          <w:rFonts w:ascii="Traditional Arabic" w:eastAsia="Calibri" w:hAnsi="Traditional Arabic" w:cs="Traditional Arabic" w:hint="cs"/>
          <w:kern w:val="0"/>
          <w:sz w:val="40"/>
          <w:szCs w:val="40"/>
          <w:rtl/>
          <w14:ligatures w14:val="none"/>
        </w:rPr>
        <w:t>التربية الاقتصادية الأسرية في ضوء رؤية 2030.</w:t>
      </w:r>
      <w:r w:rsidRPr="001F1081">
        <w:rPr>
          <w:rFonts w:ascii="Traditional Arabic" w:eastAsia="Calibri" w:hAnsi="Traditional Arabic" w:cs="Traditional Arabic"/>
          <w:kern w:val="0"/>
          <w:sz w:val="40"/>
          <w:szCs w:val="40"/>
          <w:rtl/>
          <w14:ligatures w14:val="none"/>
        </w:rPr>
        <w:t xml:space="preserve"> </w:t>
      </w:r>
    </w:p>
    <w:p w14:paraId="65FC258B" w14:textId="2E61A00F" w:rsidR="001F1081" w:rsidRPr="001F1081" w:rsidRDefault="001F1081" w:rsidP="001F1081">
      <w:pPr>
        <w:numPr>
          <w:ilvl w:val="0"/>
          <w:numId w:val="1"/>
        </w:numPr>
        <w:spacing w:before="120" w:after="120" w:line="240" w:lineRule="auto"/>
        <w:ind w:right="57"/>
        <w:contextualSpacing/>
        <w:jc w:val="both"/>
        <w:rPr>
          <w:rFonts w:ascii="Traditional Arabic" w:eastAsia="Calibri" w:hAnsi="Traditional Arabic" w:cs="Traditional Arabic"/>
          <w:kern w:val="0"/>
          <w:sz w:val="40"/>
          <w:szCs w:val="40"/>
          <w14:ligatures w14:val="none"/>
        </w:rPr>
      </w:pPr>
      <w:r w:rsidRPr="001F1081">
        <w:rPr>
          <w:rFonts w:ascii="Traditional Arabic" w:eastAsia="Calibri" w:hAnsi="Traditional Arabic" w:cs="Traditional Arabic"/>
          <w:kern w:val="0"/>
          <w:sz w:val="40"/>
          <w:szCs w:val="40"/>
          <w:rtl/>
          <w14:ligatures w14:val="none"/>
        </w:rPr>
        <w:t>اقتصاديات الأسرة في ضوء ارتفاع تكاليف المعيشة.</w:t>
      </w:r>
    </w:p>
    <w:p w14:paraId="0FDCA4B6" w14:textId="47F65B4B" w:rsidR="001F1081" w:rsidRPr="001F1081" w:rsidRDefault="001F1081" w:rsidP="001F1081">
      <w:pPr>
        <w:numPr>
          <w:ilvl w:val="0"/>
          <w:numId w:val="1"/>
        </w:numPr>
        <w:spacing w:before="120" w:after="120" w:line="240" w:lineRule="auto"/>
        <w:ind w:right="57"/>
        <w:contextualSpacing/>
        <w:jc w:val="both"/>
        <w:rPr>
          <w:rFonts w:ascii="Traditional Arabic" w:eastAsia="Calibri" w:hAnsi="Traditional Arabic" w:cs="Traditional Arabic"/>
          <w:kern w:val="0"/>
          <w:sz w:val="40"/>
          <w:szCs w:val="40"/>
          <w14:ligatures w14:val="none"/>
        </w:rPr>
      </w:pPr>
      <w:r w:rsidRPr="001F1081">
        <w:rPr>
          <w:rFonts w:ascii="Traditional Arabic" w:eastAsia="Calibri" w:hAnsi="Traditional Arabic" w:cs="Traditional Arabic" w:hint="cs"/>
          <w:kern w:val="0"/>
          <w:sz w:val="40"/>
          <w:szCs w:val="40"/>
          <w:rtl/>
          <w14:ligatures w14:val="none"/>
        </w:rPr>
        <w:t>القائد الملهم في العصر الرقمي.</w:t>
      </w:r>
    </w:p>
    <w:p w14:paraId="3A96EB03" w14:textId="7FE0033E" w:rsidR="001F1081" w:rsidRPr="001F1081" w:rsidRDefault="001F1081" w:rsidP="001F1081">
      <w:pPr>
        <w:numPr>
          <w:ilvl w:val="0"/>
          <w:numId w:val="1"/>
        </w:numPr>
        <w:spacing w:before="120" w:after="120" w:line="240" w:lineRule="auto"/>
        <w:ind w:right="57"/>
        <w:contextualSpacing/>
        <w:jc w:val="both"/>
        <w:rPr>
          <w:rFonts w:ascii="Traditional Arabic" w:eastAsia="Calibri" w:hAnsi="Traditional Arabic" w:cs="Traditional Arabic"/>
          <w:kern w:val="0"/>
          <w:sz w:val="40"/>
          <w:szCs w:val="40"/>
          <w14:ligatures w14:val="none"/>
        </w:rPr>
      </w:pPr>
      <w:r w:rsidRPr="001F1081">
        <w:rPr>
          <w:rFonts w:ascii="Traditional Arabic" w:eastAsia="Calibri" w:hAnsi="Traditional Arabic" w:cs="Traditional Arabic" w:hint="cs"/>
          <w:kern w:val="0"/>
          <w:sz w:val="40"/>
          <w:szCs w:val="40"/>
          <w:rtl/>
          <w14:ligatures w14:val="none"/>
        </w:rPr>
        <w:t>الفلسفة والحياة عند العرب.</w:t>
      </w:r>
    </w:p>
    <w:p w14:paraId="153926AE" w14:textId="06761295" w:rsidR="001F1081" w:rsidRDefault="001F1081" w:rsidP="001F1081">
      <w:pPr>
        <w:numPr>
          <w:ilvl w:val="0"/>
          <w:numId w:val="1"/>
        </w:numPr>
        <w:spacing w:before="120" w:after="120" w:line="240" w:lineRule="auto"/>
        <w:ind w:right="57"/>
        <w:contextualSpacing/>
        <w:jc w:val="both"/>
        <w:rPr>
          <w:rFonts w:ascii="Traditional Arabic" w:eastAsia="Calibri" w:hAnsi="Traditional Arabic" w:cs="Traditional Arabic"/>
          <w:kern w:val="0"/>
          <w:sz w:val="40"/>
          <w:szCs w:val="40"/>
          <w14:ligatures w14:val="none"/>
        </w:rPr>
      </w:pPr>
      <w:r w:rsidRPr="001F1081">
        <w:rPr>
          <w:rFonts w:ascii="Traditional Arabic" w:eastAsia="Calibri" w:hAnsi="Traditional Arabic" w:cs="Traditional Arabic"/>
          <w:kern w:val="0"/>
          <w:sz w:val="40"/>
          <w:szCs w:val="40"/>
          <w:rtl/>
          <w14:ligatures w14:val="none"/>
        </w:rPr>
        <w:t>التربية الاقتصاديَّة للأسرة في ضوء عادات المجتمع المعاصرة.</w:t>
      </w:r>
    </w:p>
    <w:p w14:paraId="4F664E2D" w14:textId="0F44DD75" w:rsidR="00134304" w:rsidRPr="001F1081" w:rsidRDefault="00134304" w:rsidP="001F1081">
      <w:pPr>
        <w:numPr>
          <w:ilvl w:val="0"/>
          <w:numId w:val="1"/>
        </w:numPr>
        <w:spacing w:before="120" w:after="120" w:line="240" w:lineRule="auto"/>
        <w:ind w:right="57"/>
        <w:contextualSpacing/>
        <w:jc w:val="both"/>
        <w:rPr>
          <w:rFonts w:ascii="Traditional Arabic" w:eastAsia="Calibri" w:hAnsi="Traditional Arabic" w:cs="Traditional Arabic"/>
          <w:kern w:val="0"/>
          <w:sz w:val="40"/>
          <w:szCs w:val="40"/>
          <w14:ligatures w14:val="none"/>
        </w:rPr>
      </w:pPr>
      <w:r>
        <w:rPr>
          <w:rFonts w:ascii="Traditional Arabic" w:eastAsia="Calibri" w:hAnsi="Traditional Arabic" w:cs="Traditional Arabic" w:hint="cs"/>
          <w:kern w:val="0"/>
          <w:sz w:val="40"/>
          <w:szCs w:val="40"/>
          <w:rtl/>
          <w14:ligatures w14:val="none"/>
        </w:rPr>
        <w:t>التخطيط للحياة اليومية.</w:t>
      </w:r>
    </w:p>
    <w:p w14:paraId="5494F98D" w14:textId="77777777" w:rsidR="001F1081" w:rsidRPr="001F1081" w:rsidRDefault="001F1081"/>
    <w:sectPr w:rsidR="001F1081" w:rsidRPr="001F1081" w:rsidSect="001F1081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17AB5"/>
    <w:multiLevelType w:val="hybridMultilevel"/>
    <w:tmpl w:val="2594F5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46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81"/>
    <w:rsid w:val="00134304"/>
    <w:rsid w:val="001F1081"/>
    <w:rsid w:val="0052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BFB6A7"/>
  <w15:chartTrackingRefBased/>
  <w15:docId w15:val="{4546B051-D289-436F-BE27-DD376F99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93967-B361-4900-B6AE-7AD68E17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خلود فهد الخضر</dc:creator>
  <cp:keywords/>
  <dc:description/>
  <cp:lastModifiedBy>خلود فهد الخضر</cp:lastModifiedBy>
  <cp:revision>1</cp:revision>
  <dcterms:created xsi:type="dcterms:W3CDTF">2023-12-02T15:07:00Z</dcterms:created>
  <dcterms:modified xsi:type="dcterms:W3CDTF">2023-12-02T15:20:00Z</dcterms:modified>
</cp:coreProperties>
</file>